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3718" w14:textId="77777777" w:rsidR="0065598C" w:rsidRPr="0065598C" w:rsidRDefault="00045548" w:rsidP="00C052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598C">
        <w:rPr>
          <w:rFonts w:ascii="Times New Roman" w:hAnsi="Times New Roman" w:cs="Times New Roman"/>
          <w:b/>
          <w:bCs/>
        </w:rPr>
        <w:t xml:space="preserve">Załącznik nr 7 </w:t>
      </w:r>
    </w:p>
    <w:p w14:paraId="55633623" w14:textId="448E1473" w:rsidR="00045548" w:rsidRPr="0065598C" w:rsidRDefault="00045548" w:rsidP="00C052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598C">
        <w:rPr>
          <w:rFonts w:ascii="Times New Roman" w:hAnsi="Times New Roman" w:cs="Times New Roman"/>
          <w:b/>
          <w:bCs/>
        </w:rPr>
        <w:t>Kwestionariusz diagnostyczny do oszacowania zaniedbania małoletniego.</w:t>
      </w:r>
    </w:p>
    <w:p w14:paraId="5A20BB93" w14:textId="77777777" w:rsidR="00045548" w:rsidRPr="00D110AB" w:rsidRDefault="00045548" w:rsidP="00C052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5312" w:type="pct"/>
        <w:tblLook w:val="04A0" w:firstRow="1" w:lastRow="0" w:firstColumn="1" w:lastColumn="0" w:noHBand="0" w:noVBand="1"/>
      </w:tblPr>
      <w:tblGrid>
        <w:gridCol w:w="704"/>
        <w:gridCol w:w="7635"/>
        <w:gridCol w:w="643"/>
        <w:gridCol w:w="643"/>
      </w:tblGrid>
      <w:tr w:rsidR="00045548" w:rsidRPr="00D110AB" w14:paraId="0354D85B" w14:textId="77777777" w:rsidTr="007B1A11">
        <w:tc>
          <w:tcPr>
            <w:tcW w:w="4332" w:type="pct"/>
            <w:gridSpan w:val="2"/>
          </w:tcPr>
          <w:p w14:paraId="34C8CE9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Symptomy wskazujące na zaniedbanie (forma przemocy)</w:t>
            </w:r>
          </w:p>
        </w:tc>
        <w:tc>
          <w:tcPr>
            <w:tcW w:w="334" w:type="pct"/>
          </w:tcPr>
          <w:p w14:paraId="16AA6F0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4" w:type="pct"/>
          </w:tcPr>
          <w:p w14:paraId="2372B9F6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</w:t>
            </w:r>
          </w:p>
        </w:tc>
      </w:tr>
      <w:tr w:rsidR="00045548" w:rsidRPr="00D110AB" w14:paraId="1E0D484D" w14:textId="77777777" w:rsidTr="007B1A11">
        <w:tc>
          <w:tcPr>
            <w:tcW w:w="366" w:type="pct"/>
          </w:tcPr>
          <w:p w14:paraId="68FCC132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38C867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Nieadekwatne ubranie do pory roku lub pogody</w:t>
            </w:r>
          </w:p>
        </w:tc>
        <w:tc>
          <w:tcPr>
            <w:tcW w:w="334" w:type="pct"/>
          </w:tcPr>
          <w:p w14:paraId="010F51E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3C6007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4D32D9B0" w14:textId="77777777" w:rsidTr="007B1A11">
        <w:tc>
          <w:tcPr>
            <w:tcW w:w="366" w:type="pct"/>
          </w:tcPr>
          <w:p w14:paraId="7E9B7A33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2DABFAA1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Niedowaga, niedożywienie, zmęczenie, podkrążone oczy</w:t>
            </w:r>
          </w:p>
        </w:tc>
        <w:tc>
          <w:tcPr>
            <w:tcW w:w="334" w:type="pct"/>
          </w:tcPr>
          <w:p w14:paraId="39BAAEF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9D6B6E2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69501270" w14:textId="77777777" w:rsidTr="007B1A11">
        <w:tc>
          <w:tcPr>
            <w:tcW w:w="366" w:type="pct"/>
          </w:tcPr>
          <w:p w14:paraId="32D609C2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584122A1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Brudna odzież</w:t>
            </w:r>
          </w:p>
        </w:tc>
        <w:tc>
          <w:tcPr>
            <w:tcW w:w="334" w:type="pct"/>
          </w:tcPr>
          <w:p w14:paraId="55DA5B72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4F2FFE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3DB02FFE" w14:textId="77777777" w:rsidTr="007B1A11">
        <w:tc>
          <w:tcPr>
            <w:tcW w:w="366" w:type="pct"/>
          </w:tcPr>
          <w:p w14:paraId="3FE04481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9B0DF5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Brudne ciało</w:t>
            </w:r>
          </w:p>
        </w:tc>
        <w:tc>
          <w:tcPr>
            <w:tcW w:w="334" w:type="pct"/>
          </w:tcPr>
          <w:p w14:paraId="31748AE2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F00D31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29D0D2CD" w14:textId="77777777" w:rsidTr="007B1A11">
        <w:tc>
          <w:tcPr>
            <w:tcW w:w="366" w:type="pct"/>
          </w:tcPr>
          <w:p w14:paraId="2B2DF40C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CF842DC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Nieprzyjemny zapach (insekty)</w:t>
            </w:r>
          </w:p>
        </w:tc>
        <w:tc>
          <w:tcPr>
            <w:tcW w:w="334" w:type="pct"/>
          </w:tcPr>
          <w:p w14:paraId="7B29A4D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7A6ECA3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25DC139" w14:textId="77777777" w:rsidTr="007B1A11">
        <w:tc>
          <w:tcPr>
            <w:tcW w:w="366" w:type="pct"/>
          </w:tcPr>
          <w:p w14:paraId="4B33D50B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E80E74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Brak podręczników i przyborów szkolnych</w:t>
            </w:r>
          </w:p>
        </w:tc>
        <w:tc>
          <w:tcPr>
            <w:tcW w:w="334" w:type="pct"/>
          </w:tcPr>
          <w:p w14:paraId="5235784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854A57E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E67EDA0" w14:textId="77777777" w:rsidTr="007B1A11">
        <w:tc>
          <w:tcPr>
            <w:tcW w:w="366" w:type="pct"/>
          </w:tcPr>
          <w:p w14:paraId="31CA5125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3997BD1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Kradzieże jedzenia lub innych przedmiotów</w:t>
            </w:r>
          </w:p>
        </w:tc>
        <w:tc>
          <w:tcPr>
            <w:tcW w:w="334" w:type="pct"/>
          </w:tcPr>
          <w:p w14:paraId="0D3D6A6E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828C05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2448BAEC" w14:textId="77777777" w:rsidTr="007B1A11">
        <w:tc>
          <w:tcPr>
            <w:tcW w:w="366" w:type="pct"/>
          </w:tcPr>
          <w:p w14:paraId="1413DE0E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593A8B23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Przebywanie poza domem w późnych godzinach</w:t>
            </w:r>
          </w:p>
        </w:tc>
        <w:tc>
          <w:tcPr>
            <w:tcW w:w="334" w:type="pct"/>
          </w:tcPr>
          <w:p w14:paraId="35F8A591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EF47C1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578CBEAC" w14:textId="77777777" w:rsidTr="007B1A11">
        <w:tc>
          <w:tcPr>
            <w:tcW w:w="366" w:type="pct"/>
          </w:tcPr>
          <w:p w14:paraId="1537B74B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57F7DA2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Bardzo częste przebywanie poza domem niezależnie od pory roku</w:t>
            </w:r>
          </w:p>
        </w:tc>
        <w:tc>
          <w:tcPr>
            <w:tcW w:w="334" w:type="pct"/>
          </w:tcPr>
          <w:p w14:paraId="57036AF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92B91F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0F1D2575" w14:textId="77777777" w:rsidTr="007B1A11">
        <w:tc>
          <w:tcPr>
            <w:tcW w:w="366" w:type="pct"/>
          </w:tcPr>
          <w:p w14:paraId="4D7BC0EC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FA501E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Ma dorosłych „kolegów”</w:t>
            </w:r>
          </w:p>
        </w:tc>
        <w:tc>
          <w:tcPr>
            <w:tcW w:w="334" w:type="pct"/>
          </w:tcPr>
          <w:p w14:paraId="1847423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0C48B3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78458BE9" w14:textId="77777777" w:rsidTr="007B1A11">
        <w:tc>
          <w:tcPr>
            <w:tcW w:w="366" w:type="pct"/>
          </w:tcPr>
          <w:p w14:paraId="6C32ABA1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6EEF38A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 ma kolegów wśród rówieśników</w:t>
            </w:r>
          </w:p>
        </w:tc>
        <w:tc>
          <w:tcPr>
            <w:tcW w:w="334" w:type="pct"/>
          </w:tcPr>
          <w:p w14:paraId="6A5E771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50BFF1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21C32377" w14:textId="77777777" w:rsidTr="007B1A11">
        <w:tc>
          <w:tcPr>
            <w:tcW w:w="366" w:type="pct"/>
          </w:tcPr>
          <w:p w14:paraId="1F156E32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431341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Z trudem nawiązuje relacje</w:t>
            </w:r>
          </w:p>
        </w:tc>
        <w:tc>
          <w:tcPr>
            <w:tcW w:w="334" w:type="pct"/>
          </w:tcPr>
          <w:p w14:paraId="3EA7BAC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3B56A7D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0AA81502" w14:textId="77777777" w:rsidTr="007B1A11">
        <w:tc>
          <w:tcPr>
            <w:tcW w:w="366" w:type="pct"/>
          </w:tcPr>
          <w:p w14:paraId="56344ED7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2FC17A4E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Izoluje się od rówieśników</w:t>
            </w:r>
          </w:p>
        </w:tc>
        <w:tc>
          <w:tcPr>
            <w:tcW w:w="334" w:type="pct"/>
          </w:tcPr>
          <w:p w14:paraId="2C7DC0E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F5E2B1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6F0EF753" w14:textId="77777777" w:rsidTr="007B1A11">
        <w:tc>
          <w:tcPr>
            <w:tcW w:w="366" w:type="pct"/>
          </w:tcPr>
          <w:p w14:paraId="6D3AA6BF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7E1BCFFD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Bije się po głowie/twarzy lub wyrywa sobie włosy</w:t>
            </w:r>
          </w:p>
        </w:tc>
        <w:tc>
          <w:tcPr>
            <w:tcW w:w="334" w:type="pct"/>
          </w:tcPr>
          <w:p w14:paraId="0C071E9D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82E30B3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79C169B" w14:textId="77777777" w:rsidTr="007B1A11">
        <w:tc>
          <w:tcPr>
            <w:tcW w:w="366" w:type="pct"/>
          </w:tcPr>
          <w:p w14:paraId="2C33231D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0D6E20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Często ma ślady zadrapań/siniaków</w:t>
            </w:r>
          </w:p>
        </w:tc>
        <w:tc>
          <w:tcPr>
            <w:tcW w:w="334" w:type="pct"/>
          </w:tcPr>
          <w:p w14:paraId="0EAA263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0891FF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78EF717B" w14:textId="77777777" w:rsidTr="007B1A11">
        <w:tc>
          <w:tcPr>
            <w:tcW w:w="366" w:type="pct"/>
          </w:tcPr>
          <w:p w14:paraId="5A1C03E9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7FCEE60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Często odnosi obrażenia (skręcenia, złamania, skaleczenia)</w:t>
            </w:r>
          </w:p>
        </w:tc>
        <w:tc>
          <w:tcPr>
            <w:tcW w:w="334" w:type="pct"/>
          </w:tcPr>
          <w:p w14:paraId="3F5C437C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195BFE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3FB0F43" w14:textId="77777777" w:rsidTr="007B1A11">
        <w:tc>
          <w:tcPr>
            <w:tcW w:w="366" w:type="pct"/>
          </w:tcPr>
          <w:p w14:paraId="14E16BDB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26F360E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Bije innych</w:t>
            </w:r>
          </w:p>
        </w:tc>
        <w:tc>
          <w:tcPr>
            <w:tcW w:w="334" w:type="pct"/>
          </w:tcPr>
          <w:p w14:paraId="61D8C45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3F25D8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28679294" w14:textId="77777777" w:rsidTr="007B1A11">
        <w:tc>
          <w:tcPr>
            <w:tcW w:w="366" w:type="pct"/>
          </w:tcPr>
          <w:p w14:paraId="2185438D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07D334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Zawiera przyjaźnie, potem reaguje wrogością</w:t>
            </w:r>
          </w:p>
        </w:tc>
        <w:tc>
          <w:tcPr>
            <w:tcW w:w="334" w:type="pct"/>
          </w:tcPr>
          <w:p w14:paraId="2E2496A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CB3CA6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6483F194" w14:textId="77777777" w:rsidTr="007B1A11">
        <w:tc>
          <w:tcPr>
            <w:tcW w:w="366" w:type="pct"/>
          </w:tcPr>
          <w:p w14:paraId="286EF91B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457434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Gwałtownie uchyla się przed dotykiem</w:t>
            </w:r>
          </w:p>
        </w:tc>
        <w:tc>
          <w:tcPr>
            <w:tcW w:w="334" w:type="pct"/>
          </w:tcPr>
          <w:p w14:paraId="62BC8C53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6603952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09F4C5E7" w14:textId="77777777" w:rsidTr="007B1A11">
        <w:tc>
          <w:tcPr>
            <w:tcW w:w="366" w:type="pct"/>
          </w:tcPr>
          <w:p w14:paraId="34D79F18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EFF3DE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Moczy się</w:t>
            </w:r>
          </w:p>
        </w:tc>
        <w:tc>
          <w:tcPr>
            <w:tcW w:w="334" w:type="pct"/>
          </w:tcPr>
          <w:p w14:paraId="30F5924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7F91703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71BABEEA" w14:textId="77777777" w:rsidTr="007B1A11">
        <w:tc>
          <w:tcPr>
            <w:tcW w:w="366" w:type="pct"/>
          </w:tcPr>
          <w:p w14:paraId="0E58F368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057E9103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Boi się przebywać w zamkniętych pomieszczeniach</w:t>
            </w:r>
          </w:p>
        </w:tc>
        <w:tc>
          <w:tcPr>
            <w:tcW w:w="334" w:type="pct"/>
          </w:tcPr>
          <w:p w14:paraId="638DC45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0B2AD9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483A781D" w14:textId="77777777" w:rsidTr="007B1A11">
        <w:tc>
          <w:tcPr>
            <w:tcW w:w="366" w:type="pct"/>
          </w:tcPr>
          <w:p w14:paraId="243B0C46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0852974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Boi się ciemności</w:t>
            </w:r>
          </w:p>
        </w:tc>
        <w:tc>
          <w:tcPr>
            <w:tcW w:w="334" w:type="pct"/>
          </w:tcPr>
          <w:p w14:paraId="6381201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BB98BF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4D6B12C" w14:textId="77777777" w:rsidTr="007B1A11">
        <w:tc>
          <w:tcPr>
            <w:tcW w:w="366" w:type="pct"/>
          </w:tcPr>
          <w:p w14:paraId="061EC92E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6618989D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Unika zajęć wychowania fizycznego</w:t>
            </w:r>
          </w:p>
        </w:tc>
        <w:tc>
          <w:tcPr>
            <w:tcW w:w="334" w:type="pct"/>
          </w:tcPr>
          <w:p w14:paraId="58A3B3F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B3D2C3C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127E2DF" w14:textId="77777777" w:rsidTr="007B1A11">
        <w:tc>
          <w:tcPr>
            <w:tcW w:w="366" w:type="pct"/>
          </w:tcPr>
          <w:p w14:paraId="6F27DC1C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67341E26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 bierze udziału w wycieczkach</w:t>
            </w:r>
          </w:p>
        </w:tc>
        <w:tc>
          <w:tcPr>
            <w:tcW w:w="334" w:type="pct"/>
          </w:tcPr>
          <w:p w14:paraId="55757AE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6FA089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35BC2D7B" w14:textId="77777777" w:rsidTr="007B1A11">
        <w:tc>
          <w:tcPr>
            <w:tcW w:w="366" w:type="pct"/>
          </w:tcPr>
          <w:p w14:paraId="423734F7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5AF7CB2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Podejmuje zachowania autodestrukcyjne wobec siebie, zwierząt</w:t>
            </w:r>
          </w:p>
        </w:tc>
        <w:tc>
          <w:tcPr>
            <w:tcW w:w="334" w:type="pct"/>
          </w:tcPr>
          <w:p w14:paraId="6F39BF2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567448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FC9DA47" w14:textId="77777777" w:rsidTr="007B1A11">
        <w:tc>
          <w:tcPr>
            <w:tcW w:w="366" w:type="pct"/>
          </w:tcPr>
          <w:p w14:paraId="0F29A400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B853F15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Miewa nagłe zmiany nastroju – od euforii do agresji</w:t>
            </w:r>
          </w:p>
        </w:tc>
        <w:tc>
          <w:tcPr>
            <w:tcW w:w="334" w:type="pct"/>
          </w:tcPr>
          <w:p w14:paraId="51D1F37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E7669E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57F11ECB" w14:textId="77777777" w:rsidTr="007B1A11">
        <w:tc>
          <w:tcPr>
            <w:tcW w:w="366" w:type="pct"/>
          </w:tcPr>
          <w:p w14:paraId="1DC785F9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0A6B736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Prezentuje natrętne, narzucające się zachowania</w:t>
            </w:r>
          </w:p>
        </w:tc>
        <w:tc>
          <w:tcPr>
            <w:tcW w:w="334" w:type="pct"/>
          </w:tcPr>
          <w:p w14:paraId="573811DC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D12090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3EFD2E73" w14:textId="77777777" w:rsidTr="007B1A11">
        <w:tc>
          <w:tcPr>
            <w:tcW w:w="366" w:type="pct"/>
          </w:tcPr>
          <w:p w14:paraId="58373600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591F793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 odwzajemnia emocji</w:t>
            </w:r>
          </w:p>
        </w:tc>
        <w:tc>
          <w:tcPr>
            <w:tcW w:w="334" w:type="pct"/>
          </w:tcPr>
          <w:p w14:paraId="2779027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85FD1B6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7139B2FF" w14:textId="77777777" w:rsidTr="007B1A11">
        <w:tc>
          <w:tcPr>
            <w:tcW w:w="366" w:type="pct"/>
          </w:tcPr>
          <w:p w14:paraId="11EBCADF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1DD27F5E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Odrzuca próby nawiązania bliskości</w:t>
            </w:r>
          </w:p>
        </w:tc>
        <w:tc>
          <w:tcPr>
            <w:tcW w:w="334" w:type="pct"/>
          </w:tcPr>
          <w:p w14:paraId="2F6CEF06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11A83AA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28C2D34C" w14:textId="77777777" w:rsidTr="007B1A11">
        <w:tc>
          <w:tcPr>
            <w:tcW w:w="366" w:type="pct"/>
          </w:tcPr>
          <w:p w14:paraId="4D94E137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6390D4A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Ma wybuchy wściekłości</w:t>
            </w:r>
          </w:p>
        </w:tc>
        <w:tc>
          <w:tcPr>
            <w:tcW w:w="334" w:type="pct"/>
          </w:tcPr>
          <w:p w14:paraId="463B8E3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5CBDBF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073BAFA4" w14:textId="77777777" w:rsidTr="007B1A11">
        <w:tc>
          <w:tcPr>
            <w:tcW w:w="366" w:type="pct"/>
          </w:tcPr>
          <w:p w14:paraId="5530DD8E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EB06D5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Nadmiernie skraca dystans fizyczny</w:t>
            </w:r>
          </w:p>
        </w:tc>
        <w:tc>
          <w:tcPr>
            <w:tcW w:w="334" w:type="pct"/>
          </w:tcPr>
          <w:p w14:paraId="615FC43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1F7B731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2DD5AD18" w14:textId="77777777" w:rsidTr="007B1A11">
        <w:tc>
          <w:tcPr>
            <w:tcW w:w="366" w:type="pct"/>
          </w:tcPr>
          <w:p w14:paraId="17CDDC14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F80B944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Demonstruje zachowania seksualne</w:t>
            </w:r>
          </w:p>
        </w:tc>
        <w:tc>
          <w:tcPr>
            <w:tcW w:w="334" w:type="pct"/>
          </w:tcPr>
          <w:p w14:paraId="185042E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A23E35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5662AE59" w14:textId="77777777" w:rsidTr="007B1A11">
        <w:tc>
          <w:tcPr>
            <w:tcW w:w="366" w:type="pct"/>
          </w:tcPr>
          <w:p w14:paraId="795E2A70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2C8EF7C9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Nie docenia własnych osiągnięć</w:t>
            </w:r>
          </w:p>
        </w:tc>
        <w:tc>
          <w:tcPr>
            <w:tcW w:w="334" w:type="pct"/>
          </w:tcPr>
          <w:p w14:paraId="03C49F7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926F3C6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45EC1772" w14:textId="77777777" w:rsidTr="007B1A11">
        <w:tc>
          <w:tcPr>
            <w:tcW w:w="366" w:type="pct"/>
          </w:tcPr>
          <w:p w14:paraId="22C767BF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56E3D4F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Ma koszmary nocne</w:t>
            </w:r>
          </w:p>
        </w:tc>
        <w:tc>
          <w:tcPr>
            <w:tcW w:w="334" w:type="pct"/>
          </w:tcPr>
          <w:p w14:paraId="7D6CF11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76B2EB7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1877610E" w14:textId="77777777" w:rsidTr="007B1A11">
        <w:tc>
          <w:tcPr>
            <w:tcW w:w="366" w:type="pct"/>
          </w:tcPr>
          <w:p w14:paraId="0D4C38A6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4025EFAD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Ma problemy szkolne</w:t>
            </w:r>
          </w:p>
        </w:tc>
        <w:tc>
          <w:tcPr>
            <w:tcW w:w="334" w:type="pct"/>
          </w:tcPr>
          <w:p w14:paraId="0A68A29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B32D738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683B7AB1" w14:textId="77777777" w:rsidTr="007B1A11">
        <w:tc>
          <w:tcPr>
            <w:tcW w:w="366" w:type="pct"/>
          </w:tcPr>
          <w:p w14:paraId="36D3042B" w14:textId="77777777" w:rsidR="00045548" w:rsidRPr="00D110AB" w:rsidRDefault="00045548" w:rsidP="00C052E3">
            <w:pPr>
              <w:pStyle w:val="Akapitzlist"/>
              <w:numPr>
                <w:ilvl w:val="0"/>
                <w:numId w:val="38"/>
              </w:numPr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3966" w:type="pct"/>
          </w:tcPr>
          <w:p w14:paraId="5853B44B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334" w:type="pct"/>
          </w:tcPr>
          <w:p w14:paraId="1E3896D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BFE5CCF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</w:p>
        </w:tc>
      </w:tr>
      <w:tr w:rsidR="00045548" w:rsidRPr="00D110AB" w14:paraId="6510F6BE" w14:textId="77777777" w:rsidTr="007B1A11">
        <w:trPr>
          <w:trHeight w:val="826"/>
        </w:trPr>
        <w:tc>
          <w:tcPr>
            <w:tcW w:w="5000" w:type="pct"/>
            <w:gridSpan w:val="4"/>
          </w:tcPr>
          <w:p w14:paraId="4CDEBE21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Uwaga! Informacje zachowania należy analizować biorąc pod uwagę całość informacji o</w:t>
            </w:r>
          </w:p>
          <w:p w14:paraId="1830CC10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rodzinie. Pojedynczych zachowań z listy nie można traktować jako jednoznacznie</w:t>
            </w:r>
          </w:p>
          <w:p w14:paraId="23112DA6" w14:textId="77777777" w:rsidR="00045548" w:rsidRPr="00D110AB" w:rsidRDefault="00045548" w:rsidP="00C052E3">
            <w:pPr>
              <w:rPr>
                <w:rFonts w:ascii="Times New Roman" w:hAnsi="Times New Roman" w:cs="Times New Roman"/>
              </w:rPr>
            </w:pPr>
            <w:r w:rsidRPr="00D110AB">
              <w:rPr>
                <w:rFonts w:ascii="Times New Roman" w:hAnsi="Times New Roman" w:cs="Times New Roman"/>
              </w:rPr>
              <w:t>wskazujących na zaniedbanie.</w:t>
            </w:r>
          </w:p>
        </w:tc>
      </w:tr>
    </w:tbl>
    <w:p w14:paraId="56D6D520" w14:textId="77777777" w:rsidR="00045548" w:rsidRPr="00D110AB" w:rsidRDefault="00045548" w:rsidP="00C052E3">
      <w:pPr>
        <w:spacing w:after="0" w:line="240" w:lineRule="auto"/>
        <w:rPr>
          <w:rFonts w:ascii="Times New Roman" w:hAnsi="Times New Roman" w:cs="Times New Roman"/>
        </w:rPr>
      </w:pPr>
    </w:p>
    <w:p w14:paraId="6727DA8A" w14:textId="036E3E63" w:rsidR="00C90B95" w:rsidRPr="00D110AB" w:rsidRDefault="00C90B95" w:rsidP="00C052E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90B95" w:rsidRPr="00D110AB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ECB9" w14:textId="77777777" w:rsidR="00320215" w:rsidRDefault="00320215" w:rsidP="006A567D">
      <w:pPr>
        <w:spacing w:after="0" w:line="240" w:lineRule="auto"/>
      </w:pPr>
      <w:r>
        <w:separator/>
      </w:r>
    </w:p>
  </w:endnote>
  <w:endnote w:type="continuationSeparator" w:id="0">
    <w:p w14:paraId="047AC37F" w14:textId="77777777" w:rsidR="00320215" w:rsidRDefault="00320215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813688"/>
      <w:docPartObj>
        <w:docPartGallery w:val="Page Numbers (Bottom of Page)"/>
        <w:docPartUnique/>
      </w:docPartObj>
    </w:sdtPr>
    <w:sdtContent>
      <w:p w14:paraId="23A6C4C6" w14:textId="0E2EF180" w:rsidR="00330D06" w:rsidRDefault="00330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A">
          <w:rPr>
            <w:noProof/>
          </w:rPr>
          <w:t>15</w:t>
        </w:r>
        <w:r>
          <w:fldChar w:fldCharType="end"/>
        </w:r>
      </w:p>
    </w:sdtContent>
  </w:sdt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9C06" w14:textId="77777777" w:rsidR="00320215" w:rsidRDefault="00320215" w:rsidP="006A567D">
      <w:pPr>
        <w:spacing w:after="0" w:line="240" w:lineRule="auto"/>
      </w:pPr>
      <w:r>
        <w:separator/>
      </w:r>
    </w:p>
  </w:footnote>
  <w:footnote w:type="continuationSeparator" w:id="0">
    <w:p w14:paraId="17FA9BD7" w14:textId="77777777" w:rsidR="00320215" w:rsidRDefault="00320215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4DAA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20215"/>
    <w:rsid w:val="00330D06"/>
    <w:rsid w:val="00336F73"/>
    <w:rsid w:val="00350AA8"/>
    <w:rsid w:val="00360019"/>
    <w:rsid w:val="003604EA"/>
    <w:rsid w:val="00371EA1"/>
    <w:rsid w:val="0038720B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A5019"/>
    <w:rsid w:val="005A5FF1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4</cp:revision>
  <cp:lastPrinted>2024-11-25T11:47:00Z</cp:lastPrinted>
  <dcterms:created xsi:type="dcterms:W3CDTF">2024-11-29T12:23:00Z</dcterms:created>
  <dcterms:modified xsi:type="dcterms:W3CDTF">2024-11-29T12:35:00Z</dcterms:modified>
</cp:coreProperties>
</file>